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hint="eastAsia" w:ascii="方正小标宋简体" w:hAnsi="Calibri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hint="eastAsia" w:ascii="方正小标宋简体" w:hAnsi="Calibri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jc w:val="center"/>
        <w:textAlignment w:val="auto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关于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2022年和田地</w:t>
      </w:r>
      <w:r>
        <w:rPr>
          <w:rFonts w:hint="eastAsia" w:ascii="方正小标宋简体" w:hAnsi="Calibri" w:eastAsia="方正小标宋简体"/>
          <w:sz w:val="44"/>
          <w:szCs w:val="44"/>
        </w:rPr>
        <w:t>区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本级</w:t>
      </w:r>
      <w:r>
        <w:rPr>
          <w:rFonts w:hint="eastAsia" w:ascii="方正小标宋简体" w:hAnsi="Calibri" w:eastAsia="方正小标宋简体"/>
          <w:sz w:val="44"/>
          <w:szCs w:val="44"/>
        </w:rPr>
        <w:t>社会保险基金决算公开有关情况的说明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color w:val="auto"/>
          <w:sz w:val="32"/>
          <w:szCs w:val="32"/>
          <w:lang w:eastAsia="zh-CN"/>
        </w:rPr>
        <w:t>2022年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度</w:t>
      </w:r>
      <w:r>
        <w:rPr>
          <w:rFonts w:hint="eastAsia" w:ascii="仿宋_GB2312" w:hAnsi="Calibri" w:eastAsia="仿宋_GB2312"/>
          <w:color w:val="auto"/>
          <w:sz w:val="32"/>
          <w:szCs w:val="32"/>
          <w:lang w:eastAsia="zh-CN"/>
        </w:rPr>
        <w:t>和田地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区社会保险基金决算已经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/>
        </w:rPr>
        <w:t>自治区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第十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届人大常委会</w:t>
      </w:r>
      <w:r>
        <w:rPr>
          <w:rFonts w:hint="eastAsia" w:ascii="仿宋_GB2312" w:hAnsi="Calibri" w:eastAsia="仿宋_GB2312"/>
          <w:color w:val="auto"/>
          <w:sz w:val="32"/>
          <w:szCs w:val="32"/>
          <w:lang w:eastAsia="zh-CN"/>
        </w:rPr>
        <w:t>和田地区工作委员会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第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Calibri" w:eastAsia="仿宋_GB2312"/>
          <w:color w:val="auto"/>
          <w:sz w:val="32"/>
          <w:szCs w:val="32"/>
        </w:rPr>
        <w:t>次会议批准。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2022年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，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和田地区本级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社会保险基金总收入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61.9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亿元（决算报表中“小计数”，不含上下级往来，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含中央调剂金，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下同），总支出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48.33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亿元，本年收支结余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13.57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亿元，年末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82.53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亿元。分项情况如下：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机关事业单位基本养老保险基金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本年收入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24.67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亿元，其中：保险费收入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22.91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亿元，财政补贴收入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1.4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亿元，利息收入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0 .26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亿元，转移收入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0.05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0 .04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20.13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基本养老金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20.03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亿元，转移支出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，其他支出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0.01  亿元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；本年收支结余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4.53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亿元；年末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26.06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/>
          <w:sz w:val="32"/>
          <w:szCs w:val="32"/>
        </w:rPr>
        <w:t>职工基本医疗保险基金</w:t>
      </w:r>
      <w:r>
        <w:rPr>
          <w:rFonts w:hint="eastAsia" w:ascii="黑体" w:hAnsi="黑体" w:eastAsia="黑体"/>
          <w:sz w:val="32"/>
          <w:szCs w:val="32"/>
          <w:lang w:eastAsia="zh-CN"/>
        </w:rPr>
        <w:t>（含生育保险）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本年收入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14.71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亿元，其中：保险费收入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14.07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亿元，利息收入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38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亿元，转移收入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0 .24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10.67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医疗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保险待遇支出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10.03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亿元，转移支出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.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04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0.59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亿元；本年收支结余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4.03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亿元；年末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、城乡居民基本医疗保险基金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本年收入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22.52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亿元，其中：保险费收入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7 .72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亿元，财政补贴收入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14.29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亿元，利息收入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0 .19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亿元，其他收入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0 .31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 xml:space="preserve"> 17.52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亿元，其中：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医疗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保险待遇支出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15.16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亿元，大病保险支出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1.92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亿元，其他支出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0.43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亿元；本年收支结余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亿元；年末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累计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结余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26.47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需要说明的是，以上数据因进位舍位，可能存在小数尾差。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640" w:firstLineChars="200"/>
        <w:textAlignment w:val="auto"/>
        <w:rPr>
          <w:rFonts w:hint="eastAsia" w:ascii="仿宋_GB2312" w:hAnsi="Calibri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Calibri" w:eastAsia="仿宋_GB2312"/>
          <w:sz w:val="32"/>
          <w:szCs w:val="32"/>
        </w:rPr>
        <w:t>附件：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 xml:space="preserve">  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和田</w:t>
      </w:r>
      <w:bookmarkStart w:id="0" w:name="_GoBack"/>
      <w:bookmarkEnd w:id="0"/>
      <w:r>
        <w:rPr>
          <w:rFonts w:hint="eastAsia" w:ascii="仿宋_GB2312" w:hAnsi="Calibri" w:eastAsia="仿宋_GB2312"/>
          <w:sz w:val="32"/>
          <w:szCs w:val="32"/>
          <w:lang w:eastAsia="zh-CN"/>
        </w:rPr>
        <w:t>地</w:t>
      </w:r>
      <w:r>
        <w:rPr>
          <w:rFonts w:hint="eastAsia" w:ascii="仿宋_GB2312" w:hAnsi="Calibri" w:eastAsia="仿宋_GB2312"/>
          <w:sz w:val="32"/>
          <w:szCs w:val="32"/>
        </w:rPr>
        <w:t>区社会保险基金收支决算总表</w:t>
      </w:r>
    </w:p>
    <w:sectPr>
      <w:pgSz w:w="11906" w:h="16838"/>
      <w:pgMar w:top="2098" w:right="1474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96"/>
    <w:rsid w:val="00000E97"/>
    <w:rsid w:val="000617BD"/>
    <w:rsid w:val="000E2727"/>
    <w:rsid w:val="001512E9"/>
    <w:rsid w:val="00255382"/>
    <w:rsid w:val="002B1767"/>
    <w:rsid w:val="002D0596"/>
    <w:rsid w:val="00305BF6"/>
    <w:rsid w:val="003E2F6D"/>
    <w:rsid w:val="00402A51"/>
    <w:rsid w:val="00437DFF"/>
    <w:rsid w:val="004D4BD0"/>
    <w:rsid w:val="00576E25"/>
    <w:rsid w:val="005D5651"/>
    <w:rsid w:val="00611FA3"/>
    <w:rsid w:val="0061329F"/>
    <w:rsid w:val="006A0BBA"/>
    <w:rsid w:val="006D6210"/>
    <w:rsid w:val="006F270D"/>
    <w:rsid w:val="00790CDD"/>
    <w:rsid w:val="007B410C"/>
    <w:rsid w:val="007B5BFA"/>
    <w:rsid w:val="007C43A8"/>
    <w:rsid w:val="0083481D"/>
    <w:rsid w:val="009552CE"/>
    <w:rsid w:val="00964A28"/>
    <w:rsid w:val="00987E4D"/>
    <w:rsid w:val="009B4B44"/>
    <w:rsid w:val="009F09BB"/>
    <w:rsid w:val="00A4689D"/>
    <w:rsid w:val="00AF45F9"/>
    <w:rsid w:val="00B34B23"/>
    <w:rsid w:val="00B944C1"/>
    <w:rsid w:val="00C72C1B"/>
    <w:rsid w:val="00CE7E0C"/>
    <w:rsid w:val="00D00EEC"/>
    <w:rsid w:val="00D166D1"/>
    <w:rsid w:val="00D77BEC"/>
    <w:rsid w:val="00E3627F"/>
    <w:rsid w:val="00F26E64"/>
    <w:rsid w:val="00F72AAF"/>
    <w:rsid w:val="01844AD3"/>
    <w:rsid w:val="05EA053F"/>
    <w:rsid w:val="1080017B"/>
    <w:rsid w:val="18DF064F"/>
    <w:rsid w:val="19757629"/>
    <w:rsid w:val="1B537C5E"/>
    <w:rsid w:val="218D4599"/>
    <w:rsid w:val="2A2059A6"/>
    <w:rsid w:val="2F4612B7"/>
    <w:rsid w:val="32695342"/>
    <w:rsid w:val="34F5057E"/>
    <w:rsid w:val="3E0039B0"/>
    <w:rsid w:val="3F9F1B77"/>
    <w:rsid w:val="4043043B"/>
    <w:rsid w:val="46C3469C"/>
    <w:rsid w:val="47EB4D6A"/>
    <w:rsid w:val="4A4919E3"/>
    <w:rsid w:val="4A4E7DCA"/>
    <w:rsid w:val="601F35E9"/>
    <w:rsid w:val="62D72378"/>
    <w:rsid w:val="6D3660E9"/>
    <w:rsid w:val="6E9A3278"/>
    <w:rsid w:val="783F3A12"/>
    <w:rsid w:val="7F7C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550E4-50CD-4E2C-AF2A-0C2876F7AC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210</Words>
  <Characters>1202</Characters>
  <Lines>10</Lines>
  <Paragraphs>2</Paragraphs>
  <TotalTime>0</TotalTime>
  <ScaleCrop>false</ScaleCrop>
  <LinksUpToDate>false</LinksUpToDate>
  <CharactersWithSpaces>1410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2021-08-07T08:56:00Z</dcterms:created>
  <dc:creator>卫峄鹏</dc:creator>
  <cp:lastModifiedBy>Administrator</cp:lastModifiedBy>
  <cp:lastPrinted>2021-08-12T03:15:00Z</cp:lastPrinted>
  <dcterms:modified xsi:type="dcterms:W3CDTF">2023-09-07T03:38:36Z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02172380BE4347BFA5C9540E04A5653E</vt:lpwstr>
  </property>
</Properties>
</file>