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20" w:lineRule="exact"/>
        <w:jc w:val="center"/>
        <w:rPr>
          <w:rFonts w:ascii="方正小标宋简体" w:hAnsi="方正小标宋_GBK" w:eastAsia="方正小标宋简体" w:cs="方正小标宋_GBK"/>
          <w:color w:val="333333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</w:rPr>
        <w:t>和田地区人社局2022年政府信息公开</w:t>
      </w:r>
    </w:p>
    <w:p>
      <w:pPr>
        <w:pStyle w:val="4"/>
        <w:widowControl/>
        <w:spacing w:line="52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</w:rPr>
        <w:t>工作年度报告</w:t>
      </w:r>
    </w:p>
    <w:p>
      <w:pPr>
        <w:pStyle w:val="4"/>
        <w:widowControl/>
        <w:spacing w:line="480" w:lineRule="exact"/>
        <w:ind w:firstLine="420"/>
        <w:jc w:val="both"/>
        <w:rPr>
          <w:rFonts w:ascii="宋体" w:hAnsi="宋体" w:eastAsia="宋体" w:cs="宋体"/>
          <w:b/>
          <w:bCs/>
          <w:color w:val="333333"/>
        </w:rPr>
      </w:pPr>
    </w:p>
    <w:p>
      <w:pPr>
        <w:pStyle w:val="4"/>
        <w:widowControl/>
        <w:spacing w:line="48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2022年，在地委、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署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正确领导下，和田地区人社局深入贯彻落实《中华人民共和国政府信息公开条例》和《中华人民共和国政府信息公开工作年度报告格式》（国办公开办函〔2021〕30号）文件精神，按照《关于做好2022年政府信息公开工作年度报告编制工作的函》要求，结合我局工作开展情况，编制了和田地区人社局2022年度政府信息公开工作年度报告。</w:t>
      </w:r>
    </w:p>
    <w:p>
      <w:pPr>
        <w:pStyle w:val="4"/>
        <w:widowControl/>
        <w:spacing w:line="480" w:lineRule="exact"/>
        <w:ind w:left="0" w:leftChars="0"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楷体_GB2312" w:hAnsi="楷体_GB2312" w:eastAsia="楷体_GB2312" w:cs="仿宋_GB2312"/>
          <w:color w:val="333333"/>
          <w:sz w:val="32"/>
          <w:szCs w:val="32"/>
        </w:rPr>
        <w:t>（一）主动公开情况。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加强政府信息主动公开，围绕部门职责，聚焦“十四五”规划、就业、社保、人才人事、劳动关系、工作动态等热点信息，强化重点领域信息公开，主动回应人民群众关切，不断推进政务公开工作向纵深发展。全年通过和田地区公共就业服务网站政府信息公开平台发布信息785条（求职、招聘信息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楷体_GB2312" w:hAnsi="楷体_GB2312" w:eastAsia="楷体_GB2312" w:cs="仿宋_GB2312"/>
          <w:color w:val="333333"/>
          <w:sz w:val="32"/>
          <w:szCs w:val="32"/>
        </w:rPr>
        <w:t>（二）依申请公开情况。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我局依申请公开明确了公开范围、受理机构、受理程序、收费情况和申请处理。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政府信息公开申请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楷体_GB2312" w:hAnsi="楷体_GB2312" w:eastAsia="楷体_GB2312" w:cs="仿宋_GB2312"/>
          <w:color w:val="333333"/>
          <w:sz w:val="32"/>
          <w:szCs w:val="32"/>
        </w:rPr>
        <w:t>（三）政府信息管理情况。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完善巩固“主要领导亲自抓、分管领导具体抓、各科室各司其职、办公室协调办理”的领导体制和工作机制。严格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信息公开制度落实，对所公开信息进行审核、把关，确保公开内容的合法性、准确性，确保信息公开的范围、形式、时限、程序等符合相关要求。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楷体_GB2312" w:hAnsi="楷体_GB2312" w:eastAsia="楷体_GB2312" w:cs="仿宋_GB2312"/>
          <w:color w:val="333333"/>
          <w:sz w:val="32"/>
          <w:szCs w:val="32"/>
        </w:rPr>
        <w:t>（四）政府信息公开平台建设情况。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我局按照《中华人民共和国政府信息公开条例》规定的公开范围，以政府信息公开统一平台为主，及时、全面地公开我局信息。建立信息公开发布的申报审批制度，明确经办人、审核人，配备专职工作人员，及时跟进政务公开最新要求，不断规范信息公开目录，完善机构信息、领导信息、办事指南、权责清单，开展热点回应、意见征求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楷体_GB2312" w:hAnsi="楷体_GB2312" w:eastAsia="楷体_GB2312" w:cs="仿宋_GB2312"/>
          <w:color w:val="333333"/>
          <w:sz w:val="32"/>
          <w:szCs w:val="32"/>
        </w:rPr>
        <w:t>（五）监督保障情况。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定期对政府信息公开指南、年报、法定主动公开内容开展自查，并对日常测评反馈的问题，及时进行整改。我局2022年未发生因政务公开被追究责任的情况。</w:t>
      </w:r>
    </w:p>
    <w:p>
      <w:pPr>
        <w:pStyle w:val="4"/>
        <w:widowControl/>
        <w:spacing w:line="480" w:lineRule="exact"/>
        <w:ind w:firstLine="42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tbl>
      <w:tblPr>
        <w:tblStyle w:val="9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line="480" w:lineRule="exact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三、收到和处理政府信息公开申请情况</w:t>
      </w:r>
    </w:p>
    <w:tbl>
      <w:tblPr>
        <w:tblStyle w:val="9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57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1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widowControl/>
        <w:spacing w:line="480" w:lineRule="exact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9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0</w:t>
            </w:r>
          </w:p>
        </w:tc>
      </w:tr>
    </w:tbl>
    <w:p>
      <w:pPr>
        <w:pStyle w:val="4"/>
        <w:widowControl/>
        <w:spacing w:line="48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五、存在的主要问题及改进情况</w:t>
      </w:r>
    </w:p>
    <w:p>
      <w:pPr>
        <w:pStyle w:val="4"/>
        <w:widowControl/>
        <w:spacing w:line="48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2022年政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府信息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开工作还存在新媒体技术手段运用不充分、辐射和覆盖人群不广、公开影响力有限等方面的不足，公开信息与公众的期望、群众的需求有一定距离等问题，部分政策信息解读发布不够及时等问题。2023年将努力推动社会保障公开工作取得新进展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持续抓好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信息公开。积极推进社保和就业领域主动公开目录体系建设，进一步明确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政府信息公开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的主体、内容、时限、方式等，不断提高主动公开的标准化、规范化水平。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用好新媒体的传播优势。除继续发挥就业服务网站主阵地作用外，大力发挥地区人社局微信等新媒体优势，运用图文并茂、形式多样的方式，及时发布解读重要政策、重点事项进展成效，为公众提供更生动便捷的政务服务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提高信息公开的业务水平。认真梳理近年来工作遇到的情况和问题，加强人社系统信息公开工作培训，推动解决工作中遇到的难点问题、实际困难，不断提高全系统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公开工作的整体水平。</w:t>
      </w:r>
    </w:p>
    <w:p>
      <w:pPr>
        <w:pStyle w:val="4"/>
        <w:widowControl/>
        <w:spacing w:line="480" w:lineRule="exact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六、其他需要报告的事项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2022年，本机关依据《政府信息公开信息处理费管理办法》，无收取信息处理费的情况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spacing w:line="480" w:lineRule="exact"/>
        <w:ind w:firstLine="4160" w:firstLineChars="13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和田地区人力资源和社会保障局</w:t>
      </w:r>
    </w:p>
    <w:p>
      <w:pPr>
        <w:spacing w:line="480" w:lineRule="exact"/>
        <w:ind w:firstLine="5120" w:firstLineChars="16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2023年1月31日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E4F50"/>
    <w:rsid w:val="0D8041E1"/>
    <w:rsid w:val="16D85A86"/>
    <w:rsid w:val="1C9C7AFB"/>
    <w:rsid w:val="39272571"/>
    <w:rsid w:val="3CD061AD"/>
    <w:rsid w:val="46DB620E"/>
    <w:rsid w:val="480352BE"/>
    <w:rsid w:val="4EF01DE5"/>
    <w:rsid w:val="578143B2"/>
    <w:rsid w:val="674A3255"/>
    <w:rsid w:val="7B692909"/>
    <w:rsid w:val="CFF4DC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styleId="8">
    <w:name w:val="HTML Code"/>
    <w:basedOn w:val="5"/>
    <w:qFormat/>
    <w:uiPriority w:val="0"/>
    <w:rPr>
      <w:rFonts w:ascii="Courier New" w:hAnsi="Courier New"/>
      <w:sz w:val="20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1">
    <w:name w:val="more"/>
    <w:basedOn w:val="5"/>
    <w:qFormat/>
    <w:uiPriority w:val="0"/>
    <w:rPr>
      <w:color w:val="666666"/>
      <w:sz w:val="18"/>
      <w:szCs w:val="18"/>
    </w:rPr>
  </w:style>
  <w:style w:type="character" w:customStyle="1" w:styleId="12">
    <w:name w:val="font2"/>
    <w:basedOn w:val="5"/>
    <w:qFormat/>
    <w:uiPriority w:val="0"/>
  </w:style>
  <w:style w:type="character" w:customStyle="1" w:styleId="13">
    <w:name w:val="m01"/>
    <w:basedOn w:val="5"/>
    <w:qFormat/>
    <w:uiPriority w:val="0"/>
  </w:style>
  <w:style w:type="character" w:customStyle="1" w:styleId="14">
    <w:name w:val="m011"/>
    <w:basedOn w:val="5"/>
    <w:qFormat/>
    <w:uiPriority w:val="0"/>
  </w:style>
  <w:style w:type="character" w:customStyle="1" w:styleId="15">
    <w:name w:val="laypage_curr"/>
    <w:basedOn w:val="5"/>
    <w:qFormat/>
    <w:uiPriority w:val="0"/>
    <w:rPr>
      <w:color w:val="FFFDF4"/>
      <w:shd w:val="clear" w:color="auto" w:fill="0B67A6"/>
    </w:rPr>
  </w:style>
  <w:style w:type="character" w:customStyle="1" w:styleId="16">
    <w:name w:val="name"/>
    <w:basedOn w:val="5"/>
    <w:qFormat/>
    <w:uiPriority w:val="0"/>
    <w:rPr>
      <w:color w:val="6A6A6A"/>
      <w:u w:val="single"/>
    </w:rPr>
  </w:style>
  <w:style w:type="character" w:customStyle="1" w:styleId="17">
    <w:name w:val="dates"/>
    <w:basedOn w:val="5"/>
    <w:qFormat/>
    <w:uiPriority w:val="0"/>
  </w:style>
  <w:style w:type="character" w:customStyle="1" w:styleId="18">
    <w:name w:val="bg01"/>
    <w:basedOn w:val="5"/>
    <w:qFormat/>
    <w:uiPriority w:val="0"/>
  </w:style>
  <w:style w:type="character" w:customStyle="1" w:styleId="19">
    <w:name w:val="tabg"/>
    <w:basedOn w:val="5"/>
    <w:qFormat/>
    <w:uiPriority w:val="0"/>
    <w:rPr>
      <w:color w:val="FFFFFF"/>
      <w:sz w:val="27"/>
      <w:szCs w:val="27"/>
    </w:rPr>
  </w:style>
  <w:style w:type="character" w:customStyle="1" w:styleId="20">
    <w:name w:val="bg02"/>
    <w:basedOn w:val="5"/>
    <w:qFormat/>
    <w:uiPriority w:val="0"/>
  </w:style>
  <w:style w:type="character" w:customStyle="1" w:styleId="21">
    <w:name w:val="hover18"/>
    <w:basedOn w:val="5"/>
    <w:qFormat/>
    <w:uiPriority w:val="0"/>
    <w:rPr>
      <w:color w:val="015293"/>
    </w:rPr>
  </w:style>
  <w:style w:type="character" w:customStyle="1" w:styleId="22">
    <w:name w:val="页眉 Char"/>
    <w:basedOn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388</Words>
  <Characters>2215</Characters>
  <Lines>18</Lines>
  <Paragraphs>5</Paragraphs>
  <TotalTime>129</TotalTime>
  <ScaleCrop>false</ScaleCrop>
  <LinksUpToDate>false</LinksUpToDate>
  <CharactersWithSpaces>2598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2022-01-28T10:34:00Z</dcterms:created>
  <dc:creator>米拉_x2075__x2081__x2077__x2083_</dc:creator>
  <cp:lastModifiedBy>dzblh</cp:lastModifiedBy>
  <cp:lastPrinted>2023-02-01T08:18:00Z</cp:lastPrinted>
  <dcterms:modified xsi:type="dcterms:W3CDTF">2023-03-22T09:50:51Z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