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Times New Roman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44"/>
          <w:szCs w:val="52"/>
          <w:lang w:val="en-US" w:eastAsia="zh-CN"/>
        </w:rPr>
        <w:t>和田</w:t>
      </w:r>
      <w:r>
        <w:rPr>
          <w:rFonts w:hint="eastAsia" w:ascii="方正小标宋_GBK" w:hAnsi="方正小标宋_GBK" w:eastAsia="方正小标宋_GBK" w:cs="Times New Roman"/>
          <w:sz w:val="44"/>
          <w:szCs w:val="52"/>
          <w:lang w:val="en-US" w:eastAsia="zh-CN"/>
        </w:rPr>
        <w:t>地区教育局2022年政府信息公开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Times New Roman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44"/>
          <w:szCs w:val="52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根据《中华人民共和国政府信息公开条例》，现将地区教育局2022年政府信息公开工作情况报告如下。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2022年，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地区教育局坚持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以习近平新时代中国特色社会主义思想为指导，认真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贯彻党的二十大精神，按照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2022年政务公开工作重点任务要求，坚持以人民为中心，持续深化政务公开工作，增强主动公开意识，加大政府信息公开力度，深化重点领域信息主动公开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，依法依规办理政府信息公开申请，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满足了人民群众获取和利用教育类公共信息资源的需求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推动了教育事业发展。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（一）主动公开政府信息的情况。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2022年，我局在“和田政府网”对地区教育局机关职能、机构设置、办公地址、办公时间、联系方式、负责人姓名等信息进行了更新完善；按要求对《和田地区义务教育招生方案》《关于做好2022年义务教育学校招生入学工作的通知》《和田地区2022年义务教育学校招生入学工作清单》《关于提前下达2022年教育直达资金的通知》等4个文件进行了公示；通过“和田就业”微信公众号发布了《2022年和田地区面向社会公开招聘中小学教师第一阶段招聘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（二）依申请公开信息的情况。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2022年我局未收到政府信息公开申请；无依申请公开政府信息及收费情况；未发生因政府信息依申请公开引起行政复议、行政诉讼案件。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（三）政府信息管理情况。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地区教育局对照《2022年自治区政务公开工作要点》，聚焦中心工作和教育领域发展实际，及时调整地区教育局信息公开工作领导小组，安排专人具体负责政府信息公开相关工作的协调落实，完善政府信息发布机制和公开审查机制，确保政府信息规范、有序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（四）政府信息公开平台建设情况。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我局目前未建设专门网站和微信公众号，信息公开工作由行署办公室统一管理。我局按照公开内容实际需要和工作要求，进一步明确信息公开的工作职责、程序、公开方式和时限等要求，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通过多渠道、多形式发布政策解读，主动回应政策实施中社会密切关注的问题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，及时配合上级做好各栏目内容的发布和更新，保证相关信息能及时通过网站和新媒体向社会公布。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（五）监督保障情况。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我局坚持从队伍、制度建设上着力做实保障，安排专人负责政府信息发布的审核把关，按照“谁主管谁负责、谁发布谁负责”的原则，完善地区教育局政府信息公开审查制度，压实主体责任，增强规范意识，有效提升教育系统政府信息公开工作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二、主动公开政府信息情况</w:t>
      </w:r>
    </w:p>
    <w:tbl>
      <w:tblPr>
        <w:tblStyle w:val="7"/>
        <w:tblW w:w="900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9000" w:type="dxa"/>
            <w:gridSpan w:val="4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本年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制发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本年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废止件数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规章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9000" w:type="dxa"/>
            <w:gridSpan w:val="4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9000" w:type="dxa"/>
            <w:gridSpan w:val="4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9000" w:type="dxa"/>
            <w:gridSpan w:val="4"/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righ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righ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三、收到和处理政府信息公开申请情况</w:t>
      </w:r>
    </w:p>
    <w:tbl>
      <w:tblPr>
        <w:tblStyle w:val="7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36"/>
        <w:gridCol w:w="2823"/>
        <w:gridCol w:w="641"/>
        <w:gridCol w:w="696"/>
        <w:gridCol w:w="736"/>
        <w:gridCol w:w="709"/>
        <w:gridCol w:w="723"/>
        <w:gridCol w:w="572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本列数据的勾稽关系为：第一项加第二项之和，等于第三项加第四项之和</w:t>
            </w:r>
          </w:p>
        </w:tc>
        <w:tc>
          <w:tcPr>
            <w:tcW w:w="46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33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33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他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3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3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本年度办理结果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（二）部分公开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保护第三方合法权益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3"/>
                <w:sz w:val="21"/>
                <w:szCs w:val="21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2.没有线程信息需要另行制作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23"/>
                <w:sz w:val="21"/>
                <w:szCs w:val="21"/>
                <w:vertAlign w:val="baseli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pacing w:val="-23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pacing w:val="-23"/>
                <w:sz w:val="21"/>
                <w:szCs w:val="21"/>
                <w:vertAlign w:val="baseline"/>
                <w:lang w:val="en-US" w:eastAsia="zh-CN"/>
              </w:rPr>
              <w:t>不予处理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3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四、转结下年度继续办理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四、政府信息公开行政复议、行政诉讼情况</w:t>
      </w:r>
    </w:p>
    <w:tbl>
      <w:tblPr>
        <w:tblStyle w:val="7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15"/>
        <w:gridCol w:w="616"/>
        <w:gridCol w:w="616"/>
        <w:gridCol w:w="615"/>
        <w:gridCol w:w="616"/>
        <w:gridCol w:w="616"/>
        <w:gridCol w:w="616"/>
        <w:gridCol w:w="616"/>
        <w:gridCol w:w="616"/>
        <w:gridCol w:w="616"/>
        <w:gridCol w:w="615"/>
        <w:gridCol w:w="616"/>
        <w:gridCol w:w="616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1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在取得成绩的同时，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地区教育局在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政府信息公开工作也存在一些问题和不足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，比如，对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政务新媒体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的认识程度不足，对涉教网络舆情的防范和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监管仍需强化，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负责政务公开的工作人员稳定性和专业性仍需加强。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下一步，地区教育局将进一步深化政府信息公开工作，进一步提高政务公开意识，加大主动公开力度。持续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加强培训学习，提升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的整体业务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水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平，为教育系统政府信息公开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作建设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一支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优秀的队伍。进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步完善政府信息保密审查机制，确保每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条拟公开的信息都必须经过保密审查，保证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信息的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绝对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我局2022年度政府信息公开工作无其他需要报告的事项。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和田地区教育局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2023年1月30日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jE3MzkwOWI3MjVkMWY3Yjg4N2I5Yjg5ZTQxOTAifQ=="/>
  </w:docVars>
  <w:rsids>
    <w:rsidRoot w:val="4CCF6FF4"/>
    <w:rsid w:val="00CB13D5"/>
    <w:rsid w:val="00EF67A2"/>
    <w:rsid w:val="06316E98"/>
    <w:rsid w:val="08264C7D"/>
    <w:rsid w:val="09BF1E8A"/>
    <w:rsid w:val="19FB18FF"/>
    <w:rsid w:val="1AC15946"/>
    <w:rsid w:val="1B1E6D03"/>
    <w:rsid w:val="22490C7D"/>
    <w:rsid w:val="298905FF"/>
    <w:rsid w:val="2C452528"/>
    <w:rsid w:val="2C6F662A"/>
    <w:rsid w:val="32C9250D"/>
    <w:rsid w:val="33946206"/>
    <w:rsid w:val="380F5317"/>
    <w:rsid w:val="3EE0706A"/>
    <w:rsid w:val="3F4D5C8B"/>
    <w:rsid w:val="448F1BF4"/>
    <w:rsid w:val="48E4403E"/>
    <w:rsid w:val="4CCF6FF4"/>
    <w:rsid w:val="4D1F3C09"/>
    <w:rsid w:val="57B853E6"/>
    <w:rsid w:val="59B11100"/>
    <w:rsid w:val="5ACA5906"/>
    <w:rsid w:val="5C9A643B"/>
    <w:rsid w:val="61313919"/>
    <w:rsid w:val="65380F65"/>
    <w:rsid w:val="66DC40FB"/>
    <w:rsid w:val="69674FF3"/>
    <w:rsid w:val="717E6A9E"/>
    <w:rsid w:val="72D52D77"/>
    <w:rsid w:val="7742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2040</Words>
  <Characters>2103</Characters>
  <Lines>0</Lines>
  <Paragraphs>0</Paragraphs>
  <TotalTime>1</TotalTime>
  <ScaleCrop>false</ScaleCrop>
  <LinksUpToDate>false</LinksUpToDate>
  <CharactersWithSpaces>2103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2020-03-08T03:22:00Z</dcterms:created>
  <dc:creator>Administrator</dc:creator>
  <cp:lastModifiedBy>dzblh</cp:lastModifiedBy>
  <cp:lastPrinted>2023-03-17T09:02:00Z</cp:lastPrinted>
  <dcterms:modified xsi:type="dcterms:W3CDTF">2023-03-22T08:58:51Z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E1B1E618404548FAB0883011B1A5F746</vt:lpwstr>
  </property>
</Properties>
</file>