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/>
          <w:lang w:val="en-US" w:eastAsia="zh-CN"/>
        </w:rPr>
      </w:pPr>
      <w:r>
        <w:rPr>
          <w:rFonts w:hint="eastAsia" w:ascii="方正小标宋简体" w:hAnsi="方正小标宋简体"/>
          <w:lang w:val="en-US" w:eastAsia="zh-CN"/>
        </w:rPr>
        <w:t>和田地区工业和信息化局</w:t>
      </w:r>
      <w:r>
        <w:rPr>
          <w:rFonts w:hint="eastAsia" w:ascii="方正小标宋简体" w:hAnsi="方正小标宋简体" w:eastAsia="方正小标宋简体"/>
          <w:lang w:val="en-US" w:eastAsia="zh-CN"/>
        </w:rPr>
        <w:t>2022年政府信息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楷体" w:hAnsi="楷体" w:eastAsia="楷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lang w:val="en-US" w:eastAsia="zh-CN"/>
        </w:rPr>
        <w:t>根据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《中华人民共和国政府信息公开条例》</w:t>
      </w:r>
      <w:r>
        <w:rPr>
          <w:rFonts w:hint="eastAsia"/>
          <w:sz w:val="32"/>
          <w:szCs w:val="32"/>
          <w:lang w:val="en-US" w:eastAsia="zh-CN"/>
        </w:rPr>
        <w:t>（以下简称《条例》）</w:t>
      </w:r>
      <w:r>
        <w:rPr>
          <w:rFonts w:hint="eastAsia" w:ascii="仿宋_GB2312" w:hAnsi="仿宋_GB2312" w:eastAsia="仿宋_GB2312"/>
          <w:lang w:val="en-US" w:eastAsia="zh-CN"/>
        </w:rPr>
        <w:t>要求，</w:t>
      </w:r>
      <w:r>
        <w:rPr>
          <w:rFonts w:hint="eastAsia" w:ascii="仿宋_GB2312" w:hAnsi="仿宋_GB2312"/>
          <w:lang w:val="en-US" w:eastAsia="zh-CN"/>
        </w:rPr>
        <w:t>现将我局2022年政府信息公开工作报告如下：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2022年，我局</w:t>
      </w:r>
      <w:r>
        <w:rPr>
          <w:rFonts w:hint="eastAsia"/>
          <w:sz w:val="32"/>
          <w:szCs w:val="32"/>
          <w:lang w:val="en-US" w:eastAsia="zh-CN"/>
        </w:rPr>
        <w:t>认真执行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《中华人民共和国政府信息公开条例》，深入贯彻落实</w:t>
      </w:r>
      <w:r>
        <w:rPr>
          <w:rFonts w:hint="eastAsia"/>
          <w:sz w:val="32"/>
          <w:szCs w:val="32"/>
          <w:lang w:val="en-US" w:eastAsia="zh-CN"/>
        </w:rPr>
        <w:t>政务公开工作要点，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进一步加强组织领导，夯实工作基础，突出重点领域、规范公开程序，有效地促进了政府信息及时、安全、有序公开。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/>
          <w:b w:val="0"/>
          <w:bCs w:val="0"/>
          <w:sz w:val="32"/>
          <w:szCs w:val="32"/>
          <w:lang w:val="en-US" w:eastAsia="zh-CN"/>
        </w:rPr>
        <w:t>（一）主动公开情况。</w:t>
      </w:r>
      <w:r>
        <w:rPr>
          <w:rFonts w:hint="eastAsia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我局坚持以“公开为原则，不公开为例外”，全面落实信息公开条例，夯实主动公开工作基础，健全政府信息全链条管理，提升信息公开平台建设水平，加大监督保障力度，扎实做好政府信息公开工作，确保政务信息合法、及时、全面公开。</w:t>
      </w:r>
      <w:r>
        <w:rPr>
          <w:rFonts w:hint="eastAsia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通过政府网站及时更新了</w:t>
      </w:r>
      <w:r>
        <w:rPr>
          <w:rFonts w:hint="eastAsia"/>
          <w:sz w:val="32"/>
          <w:szCs w:val="32"/>
          <w:lang w:val="en-US" w:eastAsia="zh-CN"/>
        </w:rPr>
        <w:t>机关职能、机构设置、办公地址、办公时间、联系方式等机关信息；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按时发布了2022年度信息公开工作报告。</w:t>
      </w:r>
      <w:r>
        <w:rPr>
          <w:rFonts w:hint="eastAsia"/>
          <w:b/>
          <w:bCs/>
          <w:sz w:val="32"/>
          <w:szCs w:val="32"/>
          <w:lang w:val="en-US" w:eastAsia="zh-CN"/>
        </w:rPr>
        <w:t>二是</w:t>
      </w:r>
      <w:r>
        <w:rPr>
          <w:rFonts w:hint="eastAsia"/>
          <w:lang w:val="en-US" w:eastAsia="zh-CN"/>
        </w:rPr>
        <w:t>公布了部分重大建设项目的批准和实施情况。</w:t>
      </w: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lang w:val="en-US" w:eastAsia="zh-CN"/>
        </w:rPr>
        <w:t>通过新疆政务服务网公布权限内5项企业技术改造审查备案核准的办理依据、条件、程序及办理结果等。</w:t>
      </w:r>
      <w:r>
        <w:rPr>
          <w:rFonts w:hint="eastAsia"/>
          <w:b/>
          <w:bCs/>
          <w:lang w:val="en-US" w:eastAsia="zh-CN"/>
        </w:rPr>
        <w:t>四是</w:t>
      </w:r>
      <w:r>
        <w:rPr>
          <w:rFonts w:hint="eastAsia"/>
          <w:lang w:val="en-US" w:eastAsia="zh-CN"/>
        </w:rPr>
        <w:t>通过政府网站公布我局财政预算、决算信息。</w:t>
      </w:r>
      <w:r>
        <w:rPr>
          <w:rFonts w:hint="eastAsia"/>
          <w:b/>
          <w:bCs/>
          <w:lang w:val="en-US" w:eastAsia="zh-CN"/>
        </w:rPr>
        <w:t>五是</w:t>
      </w:r>
      <w:r>
        <w:rPr>
          <w:rFonts w:hint="eastAsia"/>
          <w:lang w:val="en-US" w:eastAsia="zh-CN"/>
        </w:rPr>
        <w:t>公布了企业安全生产督察检查情况。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bCs w:val="0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畅通受理渠道、精准规范答复意见，建立会商机制，进一步提升依申请公开办理质量。2022年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我局未收到政府信息</w:t>
      </w:r>
      <w:r>
        <w:rPr>
          <w:rFonts w:hint="eastAsia"/>
          <w:sz w:val="32"/>
          <w:szCs w:val="32"/>
          <w:lang w:val="en-US" w:eastAsia="zh-CN"/>
        </w:rPr>
        <w:t>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bCs w:val="0"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我局严格按照上级要求，安排专职人员积极做好</w:t>
      </w:r>
      <w:r>
        <w:rPr>
          <w:rFonts w:hint="eastAsia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信息</w:t>
      </w:r>
      <w:r>
        <w:rPr>
          <w:rFonts w:hint="eastAsia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工作，在政府门户网站及时、准确更新内容、及时回应群众的意见建议。及时成立信息公开领导小组，专人管理，有力地推进、指导、协调、监督政府信息公开工作。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bCs w:val="0"/>
          <w:sz w:val="32"/>
          <w:szCs w:val="32"/>
          <w:lang w:val="en-US" w:eastAsia="zh-CN"/>
        </w:rPr>
        <w:t>（四）平台建设情况。</w:t>
      </w:r>
      <w:r>
        <w:rPr>
          <w:rFonts w:hint="eastAsia"/>
          <w:sz w:val="32"/>
          <w:szCs w:val="32"/>
          <w:lang w:val="en-US" w:eastAsia="zh-CN"/>
        </w:rPr>
        <w:t>利用新疆政务服务网办理工业</w:t>
      </w:r>
      <w:r>
        <w:rPr>
          <w:rFonts w:hint="eastAsia"/>
          <w:lang w:val="en-US" w:eastAsia="zh-CN"/>
        </w:rPr>
        <w:t>企业技术改造相关事项；利用工业和信息化部平台处理企业融资担保；利用中小企业梯度培育平台处理创新型、专精特新、专精特新小巨人企业审核认定；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拟新建的《和田地区企业公共服务平台规划建设方案》正在拟定完善中。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bCs w:val="0"/>
          <w:sz w:val="32"/>
          <w:szCs w:val="32"/>
          <w:lang w:val="en-US" w:eastAsia="zh-CN"/>
        </w:rPr>
        <w:t>（五）政府信息公开监督保障情况。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行政复议、行政诉讼情况。</w:t>
      </w:r>
      <w:r>
        <w:rPr>
          <w:rFonts w:hint="eastAsia"/>
          <w:sz w:val="32"/>
          <w:szCs w:val="32"/>
          <w:lang w:val="en-US" w:eastAsia="zh-CN"/>
        </w:rPr>
        <w:t>2022年，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我局无因政府信息公开导致申请行政复议、提起行政诉讼的情况。</w:t>
      </w:r>
      <w:r>
        <w:rPr>
          <w:rFonts w:hint="eastAsia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责任追究情况。本年度我局无责任追究情况。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8580" w:type="dxa"/>
        <w:jc w:val="center"/>
        <w:tblInd w:w="2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1870"/>
        <w:gridCol w:w="1870"/>
        <w:gridCol w:w="244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第二十条第(一)项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规章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第二十条第(五)项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第二十条第(六)项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第二十条第(八)项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本年收费金额(单位：万元)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outlineLvl w:val="9"/>
        <w:rPr>
          <w:rFonts w:hint="eastAsia" w:ascii="黑体" w:hAnsi="黑体" w:eastAsia="黑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三、收到和处理政府信息公开申请情况</w:t>
      </w:r>
    </w:p>
    <w:tbl>
      <w:tblPr>
        <w:tblStyle w:val="7"/>
        <w:tblW w:w="89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25"/>
        <w:gridCol w:w="3165"/>
        <w:gridCol w:w="612"/>
        <w:gridCol w:w="600"/>
        <w:gridCol w:w="618"/>
        <w:gridCol w:w="645"/>
        <w:gridCol w:w="615"/>
        <w:gridCol w:w="64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3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6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4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4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4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4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4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本年新收政府信息公开申请数量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(一)予以公开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(二)部分公开(区分处理的，只计这一情形，不计其他情形)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(三)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(四)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(五)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5.要求行政机关确认或重新出 具已获取信息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(六)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申请人无正当理由逾期不补 正、行政机关不再处理其政府 信息公开申请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申请人逾期未按收费通知要 求缴纳费用、行政机关不再处 理其政府信息公开申请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3.其他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(七)总计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四、政府信息公开行政复议、行政诉讼情况</w:t>
      </w:r>
    </w:p>
    <w:tbl>
      <w:tblPr>
        <w:tblStyle w:val="7"/>
        <w:tblW w:w="88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675"/>
        <w:gridCol w:w="660"/>
        <w:gridCol w:w="615"/>
        <w:gridCol w:w="525"/>
        <w:gridCol w:w="555"/>
        <w:gridCol w:w="600"/>
        <w:gridCol w:w="630"/>
        <w:gridCol w:w="630"/>
        <w:gridCol w:w="525"/>
        <w:gridCol w:w="570"/>
        <w:gridCol w:w="585"/>
        <w:gridCol w:w="615"/>
        <w:gridCol w:w="570"/>
        <w:gridCol w:w="5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8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纠正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2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outlineLvl w:val="9"/>
        <w:rPr>
          <w:rFonts w:hint="eastAsia" w:ascii="黑体" w:hAnsi="黑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outlineLvl w:val="9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/>
          <w:lang w:val="en-US" w:eastAsia="zh-CN"/>
        </w:rPr>
        <w:t>（一）存在问题。</w:t>
      </w: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由于建设经费问题，和田地区还没有工信系统的“和田地区企业公共服务平台”。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突发公共事件的应急预案、预警信息及应对情况未公布。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default" w:ascii="仿宋_GB2312" w:hAnsi="仿宋_GB2312"/>
          <w:lang w:val="en-US" w:eastAsia="zh-CN"/>
        </w:rPr>
      </w:pPr>
      <w:r>
        <w:rPr>
          <w:rFonts w:hint="eastAsia" w:ascii="楷体_GB2312" w:hAnsi="楷体_GB2312" w:eastAsia="楷体_GB2312"/>
          <w:lang w:val="en-US" w:eastAsia="zh-CN"/>
        </w:rPr>
        <w:t>（二）改进情况。</w:t>
      </w:r>
      <w:r>
        <w:rPr>
          <w:rFonts w:hint="eastAsia" w:ascii="仿宋_GB2312" w:hAnsi="仿宋_GB2312"/>
          <w:b/>
          <w:bCs/>
          <w:lang w:val="en-US" w:eastAsia="zh-CN"/>
        </w:rPr>
        <w:t>一是</w:t>
      </w:r>
      <w:r>
        <w:rPr>
          <w:rFonts w:hint="eastAsia" w:ascii="仿宋_GB2312" w:hAnsi="仿宋_GB2312"/>
          <w:lang w:val="en-US" w:eastAsia="zh-CN"/>
        </w:rPr>
        <w:t>2023年我局将积极申请经费，尽快启动《</w:t>
      </w:r>
      <w:r>
        <w:rPr>
          <w:rFonts w:hint="eastAsia"/>
          <w:lang w:val="en-US" w:eastAsia="zh-CN"/>
        </w:rPr>
        <w:t>和田地区企业公共服务平台规划建设方案</w:t>
      </w:r>
      <w:r>
        <w:rPr>
          <w:rFonts w:hint="eastAsia" w:ascii="仿宋_GB2312" w:hAnsi="仿宋_GB2312"/>
          <w:lang w:val="en-US" w:eastAsia="zh-CN"/>
        </w:rPr>
        <w:t>》项目。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将按规定公布突发公共事件的相关应急预案及应对情况。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 w:eastAsia="仿宋_GB2312"/>
          <w:lang w:val="en-US" w:eastAsia="zh-CN"/>
        </w:rPr>
        <w:t>根据</w:t>
      </w:r>
      <w:r>
        <w:rPr>
          <w:rFonts w:hint="eastAsia" w:ascii="仿宋_GB2312" w:hAnsi="仿宋_GB2312"/>
          <w:lang w:val="en-US" w:eastAsia="zh-CN"/>
        </w:rPr>
        <w:t>我局工作实际，</w:t>
      </w:r>
      <w:r>
        <w:rPr>
          <w:rFonts w:hint="eastAsia"/>
          <w:lang w:val="en-US" w:eastAsia="zh-CN"/>
        </w:rPr>
        <w:t>2022年未收取信息处理费。</w:t>
      </w:r>
      <w:r>
        <w:rPr>
          <w:rFonts w:hint="eastAsia" w:ascii="仿宋_GB2312" w:hAnsi="仿宋_GB2312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和田地区工业和信息化局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2023年</w:t>
      </w:r>
      <w:bookmarkStart w:id="0" w:name="_GoBack"/>
      <w:r>
        <w:rPr>
          <w:rFonts w:hint="eastAsia"/>
          <w:lang w:val="en-US" w:eastAsia="zh-CN"/>
        </w:rPr>
        <w:t>3</w:t>
      </w:r>
      <w:bookmarkEnd w:id="0"/>
      <w:r>
        <w:rPr>
          <w:rFonts w:hint="eastAsia"/>
          <w:lang w:val="en-US" w:eastAsia="zh-CN"/>
        </w:rPr>
        <w:t>月16日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476C"/>
    <w:rsid w:val="0B2C5676"/>
    <w:rsid w:val="0CBD50AB"/>
    <w:rsid w:val="0D951172"/>
    <w:rsid w:val="1067166E"/>
    <w:rsid w:val="253D4CCB"/>
    <w:rsid w:val="28CF739C"/>
    <w:rsid w:val="2B525C9E"/>
    <w:rsid w:val="2B9C0F6B"/>
    <w:rsid w:val="2C6210AA"/>
    <w:rsid w:val="2D2A7CA8"/>
    <w:rsid w:val="38205536"/>
    <w:rsid w:val="3E89369D"/>
    <w:rsid w:val="4F116016"/>
    <w:rsid w:val="5E9312CF"/>
    <w:rsid w:val="6A356242"/>
    <w:rsid w:val="6AF12DBA"/>
    <w:rsid w:val="782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Administrator.PC-20220801CANF</dc:creator>
  <cp:lastModifiedBy>dzblh</cp:lastModifiedBy>
  <cp:lastPrinted>2023-03-16T09:38:00Z</cp:lastPrinted>
  <dcterms:modified xsi:type="dcterms:W3CDTF">2023-03-22T09:49:43Z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