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outlineLvl w:val="0"/>
        <w:rPr>
          <w:rFonts w:cs="宋体" w:asciiTheme="minorEastAsia" w:hAnsiTheme="minorEastAsia" w:eastAsiaTheme="minorEastAsia"/>
          <w:bCs/>
          <w:kern w:val="36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Cs/>
          <w:kern w:val="36"/>
          <w:sz w:val="32"/>
          <w:szCs w:val="32"/>
        </w:rPr>
        <w:t>附件8：</w:t>
      </w:r>
    </w:p>
    <w:p>
      <w:pPr>
        <w:widowControl/>
        <w:jc w:val="center"/>
        <w:outlineLvl w:val="0"/>
        <w:rPr>
          <w:rFonts w:hint="eastAsia" w:ascii="方正小标宋简体" w:eastAsia="方正小标宋简体" w:cs="Times New Roman"/>
          <w:bCs/>
          <w:kern w:val="36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关于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val="en-US" w:eastAsia="zh-CN"/>
        </w:rPr>
        <w:t>2020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年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  <w:lang w:eastAsia="zh-CN"/>
        </w:rPr>
        <w:t>和田地区</w:t>
      </w:r>
      <w:r>
        <w:rPr>
          <w:rFonts w:hint="eastAsia" w:ascii="方正小标宋简体" w:hAnsi="宋体" w:eastAsia="方正小标宋简体" w:cs="宋体"/>
          <w:bCs/>
          <w:kern w:val="36"/>
          <w:sz w:val="36"/>
          <w:szCs w:val="36"/>
        </w:rPr>
        <w:t>社会保险基金决算的说明</w:t>
      </w:r>
    </w:p>
    <w:p>
      <w:pPr>
        <w:widowControl/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和田地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区财政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地区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人力资源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局、地区医保局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和田地区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和田地区人民代表大会常务委员会审议通过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，现将有关情况公布如下：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和田地区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116.69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113.26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3.43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71.78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亿元。分项情况如下：</w:t>
      </w:r>
    </w:p>
    <w:p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 企业职工基本养老保险基金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26.45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7.97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0.17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33.18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7.03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-6.73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1.24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5.41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1.86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3.25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2.95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2.88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2.46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16.16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三、机关事业单位基本养老保险基金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50.65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19.10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0.26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49.57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亿元，其中，基本养老金支出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18.35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1.08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13.32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四、城镇职工基本医疗保险基金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10.79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亿元，其中：基本医疗保险费收入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10.55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7.30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亿元，其中，基本医疗保险待遇支出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7.16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3.49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20.86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亿元，其中：个人账户滚存结余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7.47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五、居民基本医疗保险基金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20.49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元，其中：个人缴费收入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6.42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14.01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17.42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亿元，其中，基本医疗保险待遇支出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14.73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3.07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15.75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 xml:space="preserve">1.16 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亿元，其中：工伤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0.29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1.53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亿元，其中，工伤保险待遇支出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0.61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-0.37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1.17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七、失业保险基金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1.75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亿元，其中：失业保险费收入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0.89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1.32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亿元，其中，失业保险金支出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0.10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亿元。本年收支结余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0.43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，年末滚存结余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3.26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亿元。</w:t>
      </w:r>
    </w:p>
    <w:p>
      <w:pPr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ind w:firstLine="4800" w:firstLineChars="1500"/>
        <w:jc w:val="both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2021年6月25日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8D"/>
    <w:rsid w:val="000168B8"/>
    <w:rsid w:val="00017B23"/>
    <w:rsid w:val="00022C5D"/>
    <w:rsid w:val="0002505B"/>
    <w:rsid w:val="0006554E"/>
    <w:rsid w:val="00185484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A20B66"/>
    <w:rsid w:val="00A45D8A"/>
    <w:rsid w:val="00A73D74"/>
    <w:rsid w:val="00B0708D"/>
    <w:rsid w:val="00BA7E35"/>
    <w:rsid w:val="00C15611"/>
    <w:rsid w:val="00D01F22"/>
    <w:rsid w:val="00D2138A"/>
    <w:rsid w:val="00D44288"/>
    <w:rsid w:val="00D871CD"/>
    <w:rsid w:val="00E0328F"/>
    <w:rsid w:val="00EB0B55"/>
    <w:rsid w:val="00F525B3"/>
    <w:rsid w:val="00F54DD9"/>
    <w:rsid w:val="02403338"/>
    <w:rsid w:val="07BE11C6"/>
    <w:rsid w:val="09623606"/>
    <w:rsid w:val="0AC719FB"/>
    <w:rsid w:val="12F325CF"/>
    <w:rsid w:val="1B9410F7"/>
    <w:rsid w:val="1D6A1B17"/>
    <w:rsid w:val="1FA92BF5"/>
    <w:rsid w:val="2EC17081"/>
    <w:rsid w:val="35192641"/>
    <w:rsid w:val="37A041AD"/>
    <w:rsid w:val="3B775360"/>
    <w:rsid w:val="3CBE1359"/>
    <w:rsid w:val="42D926BD"/>
    <w:rsid w:val="491D1448"/>
    <w:rsid w:val="502D633D"/>
    <w:rsid w:val="515A70A4"/>
    <w:rsid w:val="5292433E"/>
    <w:rsid w:val="56A30188"/>
    <w:rsid w:val="588C4D56"/>
    <w:rsid w:val="5A1C1B1F"/>
    <w:rsid w:val="5D2E5BC6"/>
    <w:rsid w:val="5E0462E3"/>
    <w:rsid w:val="5E404CCF"/>
    <w:rsid w:val="671B064B"/>
    <w:rsid w:val="6A265F03"/>
    <w:rsid w:val="77572D3A"/>
    <w:rsid w:val="78AB6924"/>
    <w:rsid w:val="7A4D3FDA"/>
    <w:rsid w:val="7ED714A0"/>
    <w:rsid w:val="7FA0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781</Characters>
  <Lines>6</Lines>
  <Paragraphs>1</Paragraphs>
  <TotalTime>10</TotalTime>
  <ScaleCrop>false</ScaleCrop>
  <LinksUpToDate>false</LinksUpToDate>
  <CharactersWithSpaces>916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2021-06-16T08:37:45Z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